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CC117E" w:rsidP="00442939">
            <w:pPr>
              <w:jc w:val="center"/>
              <w:rPr>
                <w:b/>
                <w:sz w:val="32"/>
              </w:rPr>
            </w:pPr>
            <w:r>
              <w:rPr>
                <w:b/>
                <w:sz w:val="32"/>
              </w:rPr>
              <w:t>Patterns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CC117E" w:rsidRPr="00CC117E" w:rsidRDefault="00CC117E" w:rsidP="00CC117E">
            <w:pPr>
              <w:autoSpaceDE w:val="0"/>
              <w:autoSpaceDN w:val="0"/>
              <w:adjustRightInd w:val="0"/>
              <w:rPr>
                <w:rFonts w:ascii="Times New Roman" w:hAnsi="Times New Roman" w:cs="Times New Roman"/>
              </w:rPr>
            </w:pPr>
            <w:proofErr w:type="gramStart"/>
            <w:r w:rsidRPr="00CC117E">
              <w:rPr>
                <w:rFonts w:ascii="Times New Roman" w:hAnsi="Times New Roman" w:cs="Times New Roman"/>
                <w:b/>
              </w:rPr>
              <w:t>3.OA.9</w:t>
            </w:r>
            <w:proofErr w:type="gramEnd"/>
            <w:r>
              <w:rPr>
                <w:rFonts w:ascii="Times New Roman" w:hAnsi="Times New Roman" w:cs="Times New Roman"/>
                <w:b/>
              </w:rPr>
              <w:t xml:space="preserve"> </w:t>
            </w:r>
            <w:r>
              <w:rPr>
                <w:rFonts w:ascii="Times New Roman" w:hAnsi="Times New Roman" w:cs="Times New Roman"/>
              </w:rPr>
              <w:t xml:space="preserve">- Identify arithmetic patterns </w:t>
            </w:r>
            <w:r w:rsidRPr="00CC117E">
              <w:rPr>
                <w:rFonts w:ascii="Times New Roman" w:hAnsi="Times New Roman" w:cs="Times New Roman"/>
              </w:rPr>
              <w:t>(including pat</w:t>
            </w:r>
            <w:r>
              <w:rPr>
                <w:rFonts w:ascii="Times New Roman" w:hAnsi="Times New Roman" w:cs="Times New Roman"/>
              </w:rPr>
              <w:t xml:space="preserve">terns in the addition table or </w:t>
            </w:r>
            <w:r w:rsidRPr="00CC117E">
              <w:rPr>
                <w:rFonts w:ascii="Times New Roman" w:hAnsi="Times New Roman" w:cs="Times New Roman"/>
              </w:rPr>
              <w:t>multiplication</w:t>
            </w:r>
            <w:r>
              <w:rPr>
                <w:rFonts w:ascii="Times New Roman" w:hAnsi="Times New Roman" w:cs="Times New Roman"/>
              </w:rPr>
              <w:t xml:space="preserve"> table), and explain them using </w:t>
            </w:r>
            <w:r w:rsidRPr="00CC117E">
              <w:rPr>
                <w:rFonts w:ascii="Times New Roman" w:hAnsi="Times New Roman" w:cs="Times New Roman"/>
              </w:rPr>
              <w:t xml:space="preserve">properties of operations. </w:t>
            </w:r>
            <w:r w:rsidRPr="00CC117E">
              <w:rPr>
                <w:rFonts w:ascii="Times New Roman" w:hAnsi="Times New Roman" w:cs="Times New Roman"/>
                <w:i/>
                <w:iCs/>
              </w:rPr>
              <w:t xml:space="preserve">For example, observe that 4 times a number is always </w:t>
            </w:r>
          </w:p>
          <w:p w:rsidR="00442939" w:rsidRDefault="00CC117E" w:rsidP="00CC117E">
            <w:pPr>
              <w:autoSpaceDE w:val="0"/>
              <w:autoSpaceDN w:val="0"/>
              <w:adjustRightInd w:val="0"/>
              <w:rPr>
                <w:rFonts w:ascii="Times New Roman" w:hAnsi="Times New Roman" w:cs="Times New Roman"/>
                <w:i/>
                <w:iCs/>
              </w:rPr>
            </w:pPr>
            <w:proofErr w:type="gramStart"/>
            <w:r w:rsidRPr="00CC117E">
              <w:rPr>
                <w:rFonts w:ascii="Times New Roman" w:hAnsi="Times New Roman" w:cs="Times New Roman"/>
                <w:i/>
                <w:iCs/>
              </w:rPr>
              <w:t>even</w:t>
            </w:r>
            <w:proofErr w:type="gramEnd"/>
            <w:r w:rsidRPr="00CC117E">
              <w:rPr>
                <w:rFonts w:ascii="Times New Roman" w:hAnsi="Times New Roman" w:cs="Times New Roman"/>
                <w:i/>
                <w:iCs/>
              </w:rPr>
              <w:t>, and explain</w:t>
            </w:r>
            <w:r w:rsidRPr="00CC117E">
              <w:rPr>
                <w:rFonts w:ascii="Times New Roman" w:hAnsi="Times New Roman" w:cs="Times New Roman"/>
              </w:rPr>
              <w:t xml:space="preserve"> </w:t>
            </w:r>
            <w:r>
              <w:rPr>
                <w:rFonts w:ascii="Times New Roman" w:hAnsi="Times New Roman" w:cs="Times New Roman"/>
                <w:i/>
                <w:iCs/>
              </w:rPr>
              <w:t xml:space="preserve">why 4 times a number can </w:t>
            </w:r>
            <w:r w:rsidRPr="00CC117E">
              <w:rPr>
                <w:rFonts w:ascii="Times New Roman" w:hAnsi="Times New Roman" w:cs="Times New Roman"/>
                <w:i/>
                <w:iCs/>
              </w:rPr>
              <w:t>be decomposed into two equal addends.</w:t>
            </w:r>
          </w:p>
          <w:p w:rsidR="0008792E" w:rsidRPr="00CC117E" w:rsidRDefault="0008792E" w:rsidP="00CC117E">
            <w:pPr>
              <w:autoSpaceDE w:val="0"/>
              <w:autoSpaceDN w:val="0"/>
              <w:adjustRightInd w:val="0"/>
              <w:rPr>
                <w:rFonts w:ascii="Times New Roman" w:hAnsi="Times New Roman" w:cs="Times New Roman"/>
                <w:i/>
                <w:iCs/>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1D3FF2" w:rsidRDefault="00CC117E" w:rsidP="00442939">
            <w:pPr>
              <w:pStyle w:val="ListParagraph"/>
              <w:numPr>
                <w:ilvl w:val="0"/>
                <w:numId w:val="5"/>
              </w:numPr>
              <w:rPr>
                <w:rFonts w:ascii="Times New Roman" w:hAnsi="Times New Roman" w:cs="Times New Roman"/>
              </w:rPr>
            </w:pPr>
            <w:r>
              <w:rPr>
                <w:rFonts w:ascii="Times New Roman" w:hAnsi="Times New Roman" w:cs="Times New Roman"/>
              </w:rPr>
              <w:t>Square Numbers</w:t>
            </w:r>
          </w:p>
          <w:p w:rsidR="00CC117E" w:rsidRDefault="00CC117E" w:rsidP="00442939">
            <w:pPr>
              <w:pStyle w:val="ListParagraph"/>
              <w:numPr>
                <w:ilvl w:val="0"/>
                <w:numId w:val="5"/>
              </w:numPr>
              <w:rPr>
                <w:rFonts w:ascii="Times New Roman" w:hAnsi="Times New Roman" w:cs="Times New Roman"/>
              </w:rPr>
            </w:pPr>
            <w:r>
              <w:rPr>
                <w:rFonts w:ascii="Times New Roman" w:hAnsi="Times New Roman" w:cs="Times New Roman"/>
              </w:rPr>
              <w:t>Products</w:t>
            </w:r>
          </w:p>
          <w:p w:rsidR="00CC117E" w:rsidRDefault="00CC117E" w:rsidP="00442939">
            <w:pPr>
              <w:pStyle w:val="ListParagraph"/>
              <w:numPr>
                <w:ilvl w:val="0"/>
                <w:numId w:val="5"/>
              </w:numPr>
              <w:rPr>
                <w:rFonts w:ascii="Times New Roman" w:hAnsi="Times New Roman" w:cs="Times New Roman"/>
              </w:rPr>
            </w:pPr>
            <w:r>
              <w:rPr>
                <w:rFonts w:ascii="Times New Roman" w:hAnsi="Times New Roman" w:cs="Times New Roman"/>
              </w:rPr>
              <w:t>Factors</w:t>
            </w:r>
          </w:p>
          <w:p w:rsidR="00CC117E" w:rsidRDefault="00CC117E" w:rsidP="00442939">
            <w:pPr>
              <w:pStyle w:val="ListParagraph"/>
              <w:numPr>
                <w:ilvl w:val="0"/>
                <w:numId w:val="5"/>
              </w:numPr>
              <w:rPr>
                <w:rFonts w:ascii="Times New Roman" w:hAnsi="Times New Roman" w:cs="Times New Roman"/>
              </w:rPr>
            </w:pPr>
            <w:r>
              <w:rPr>
                <w:rFonts w:ascii="Times New Roman" w:hAnsi="Times New Roman" w:cs="Times New Roman"/>
              </w:rPr>
              <w:t>Repeating Pattern</w:t>
            </w:r>
          </w:p>
          <w:p w:rsidR="00442939" w:rsidRDefault="00CC117E" w:rsidP="00CC117E">
            <w:pPr>
              <w:pStyle w:val="ListParagraph"/>
              <w:numPr>
                <w:ilvl w:val="0"/>
                <w:numId w:val="5"/>
              </w:numPr>
              <w:rPr>
                <w:rFonts w:ascii="Times New Roman" w:hAnsi="Times New Roman" w:cs="Times New Roman"/>
              </w:rPr>
            </w:pPr>
            <w:r>
              <w:rPr>
                <w:rFonts w:ascii="Times New Roman" w:hAnsi="Times New Roman" w:cs="Times New Roman"/>
              </w:rPr>
              <w:t>Growing Pattern</w:t>
            </w:r>
          </w:p>
          <w:p w:rsidR="0008792E" w:rsidRPr="00CC117E" w:rsidRDefault="0008792E" w:rsidP="0008792E">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08792E" w:rsidRDefault="008873B6" w:rsidP="0055389E">
            <w:pPr>
              <w:shd w:val="clear" w:color="auto" w:fill="FFFFFF"/>
              <w:spacing w:line="268" w:lineRule="atLeast"/>
              <w:rPr>
                <w:rFonts w:ascii="Times New Roman" w:hAnsi="Times New Roman" w:cs="Times New Roman"/>
              </w:rPr>
            </w:pPr>
            <w:r>
              <w:rPr>
                <w:rFonts w:ascii="Times New Roman" w:hAnsi="Times New Roman" w:cs="Times New Roman"/>
              </w:rPr>
              <w:t>In this unit the students will learn about square numbers and find examples and non-examples of square numbers.  A square number is the product of a number and it</w:t>
            </w:r>
            <w:r w:rsidR="00071FBC">
              <w:rPr>
                <w:rFonts w:ascii="Times New Roman" w:hAnsi="Times New Roman" w:cs="Times New Roman"/>
              </w:rPr>
              <w:t>self.  For example 16 is a square</w:t>
            </w:r>
            <w:r>
              <w:rPr>
                <w:rFonts w:ascii="Times New Roman" w:hAnsi="Times New Roman" w:cs="Times New Roman"/>
              </w:rPr>
              <w:t xml:space="preserve"> number because 4 x 4 = 16.</w:t>
            </w:r>
            <w:r w:rsidR="00071FBC">
              <w:rPr>
                <w:rFonts w:ascii="Times New Roman" w:hAnsi="Times New Roman" w:cs="Times New Roman"/>
              </w:rPr>
              <w:t xml:space="preserve">  The students will work with numeric and geometric patterns.  The students will extend and describe both types of patterns.  Students will use tables to help them describe and extend patterns.</w:t>
            </w:r>
          </w:p>
          <w:p w:rsidR="00442939" w:rsidRPr="00D12791" w:rsidRDefault="00071FBC" w:rsidP="0055389E">
            <w:pPr>
              <w:shd w:val="clear" w:color="auto" w:fill="FFFFFF"/>
              <w:spacing w:line="268" w:lineRule="atLeast"/>
              <w:rPr>
                <w:rFonts w:ascii="Times New Roman" w:hAnsi="Times New Roman" w:cs="Times New Roman"/>
              </w:rPr>
            </w:pPr>
            <w:r>
              <w:rPr>
                <w:rFonts w:ascii="Times New Roman" w:hAnsi="Times New Roman" w:cs="Times New Roman"/>
              </w:rPr>
              <w:t xml:space="preserve">    </w:t>
            </w:r>
            <w:r w:rsidR="008873B6">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071FBC" w:rsidP="00071FBC">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Tables</w:t>
            </w:r>
          </w:p>
          <w:p w:rsidR="0008792E" w:rsidRPr="00071FBC" w:rsidRDefault="0008792E" w:rsidP="0008792E">
            <w:pPr>
              <w:pStyle w:val="ListParagraph"/>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A641C4" w:rsidRDefault="00A641C4" w:rsidP="0055389E">
            <w:pPr>
              <w:shd w:val="clear" w:color="auto" w:fill="FFFFFF"/>
              <w:spacing w:line="268" w:lineRule="atLeast"/>
              <w:rPr>
                <w:rFonts w:ascii="Times New Roman" w:hAnsi="Times New Roman" w:cs="Times New Roman"/>
              </w:rPr>
            </w:pPr>
            <w:proofErr w:type="spellStart"/>
            <w:r>
              <w:rPr>
                <w:rFonts w:ascii="Times New Roman" w:hAnsi="Times New Roman" w:cs="Times New Roman"/>
              </w:rPr>
              <w:t>LearnZillion</w:t>
            </w:r>
            <w:proofErr w:type="spellEnd"/>
            <w:r>
              <w:rPr>
                <w:rFonts w:ascii="Times New Roman" w:hAnsi="Times New Roman" w:cs="Times New Roman"/>
              </w:rPr>
              <w:t xml:space="preserve"> Lesson – Identifying Patterns on a Multiplication Chart</w:t>
            </w:r>
          </w:p>
          <w:p w:rsidR="006B72D6" w:rsidRPr="0008792E" w:rsidRDefault="005777D7" w:rsidP="0055389E">
            <w:pPr>
              <w:pStyle w:val="ListParagraph"/>
              <w:numPr>
                <w:ilvl w:val="0"/>
                <w:numId w:val="6"/>
              </w:numPr>
              <w:shd w:val="clear" w:color="auto" w:fill="FFFFFF"/>
              <w:spacing w:line="268" w:lineRule="atLeast"/>
              <w:rPr>
                <w:rStyle w:val="Hyperlink"/>
                <w:rFonts w:ascii="Times New Roman" w:hAnsi="Times New Roman" w:cs="Times New Roman"/>
                <w:color w:val="auto"/>
                <w:u w:val="none"/>
              </w:rPr>
            </w:pPr>
            <w:hyperlink r:id="rId8" w:history="1">
              <w:r w:rsidR="00A641C4" w:rsidRPr="00FD4DCD">
                <w:rPr>
                  <w:rStyle w:val="Hyperlink"/>
                  <w:rFonts w:ascii="Times New Roman" w:hAnsi="Times New Roman" w:cs="Times New Roman"/>
                </w:rPr>
                <w:t>https://learnzillion.com/lessons/1529-identify-patterns-on-a-multiplication-chart</w:t>
              </w:r>
            </w:hyperlink>
          </w:p>
          <w:p w:rsidR="0008792E" w:rsidRPr="00A641C4" w:rsidRDefault="0008792E" w:rsidP="0008792E">
            <w:pPr>
              <w:pStyle w:val="ListParagraph"/>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08792E" w:rsidRDefault="0008792E" w:rsidP="0008792E">
            <w:pPr>
              <w:pStyle w:val="ListParagraph"/>
              <w:numPr>
                <w:ilvl w:val="0"/>
                <w:numId w:val="6"/>
              </w:numPr>
              <w:shd w:val="clear" w:color="auto" w:fill="FFFFFF"/>
              <w:spacing w:line="268" w:lineRule="atLeast"/>
              <w:rPr>
                <w:rStyle w:val="Hyperlink"/>
                <w:rFonts w:ascii="Times New Roman" w:hAnsi="Times New Roman" w:cs="Times New Roman"/>
                <w:color w:val="auto"/>
                <w:u w:val="none"/>
              </w:rPr>
            </w:pPr>
            <w:r w:rsidRPr="0008792E">
              <w:rPr>
                <w:rFonts w:ascii="Times New Roman" w:hAnsi="Times New Roman" w:cs="Times New Roman"/>
              </w:rPr>
              <w:t xml:space="preserve">NCDPI Unpacking Document: </w:t>
            </w:r>
            <w:hyperlink r:id="rId9" w:history="1">
              <w:r w:rsidRPr="0008792E">
                <w:rPr>
                  <w:rStyle w:val="Hyperlink"/>
                  <w:rFonts w:ascii="Times New Roman" w:hAnsi="Times New Roman" w:cs="Times New Roman"/>
                </w:rPr>
                <w:t>3</w:t>
              </w:r>
              <w:r w:rsidRPr="0008792E">
                <w:rPr>
                  <w:rStyle w:val="Hyperlink"/>
                  <w:rFonts w:ascii="Times New Roman" w:hAnsi="Times New Roman" w:cs="Times New Roman"/>
                  <w:vertAlign w:val="superscript"/>
                </w:rPr>
                <w:t>rd</w:t>
              </w:r>
              <w:r w:rsidRPr="0008792E">
                <w:rPr>
                  <w:rStyle w:val="Hyperlink"/>
                  <w:rFonts w:ascii="Times New Roman" w:hAnsi="Times New Roman" w:cs="Times New Roman"/>
                </w:rPr>
                <w:t xml:space="preserve"> Grade Unpacking Document</w:t>
              </w:r>
            </w:hyperlink>
          </w:p>
          <w:p w:rsidR="0008792E" w:rsidRPr="0008792E" w:rsidRDefault="0008792E" w:rsidP="0008792E">
            <w:pPr>
              <w:pStyle w:val="ListParagraph"/>
              <w:shd w:val="clear" w:color="auto" w:fill="FFFFFF"/>
              <w:spacing w:line="268" w:lineRule="atLeast"/>
              <w:rPr>
                <w:rFonts w:ascii="Times New Roman" w:hAnsi="Times New Roman" w:cs="Times New Roman"/>
              </w:rPr>
            </w:pPr>
          </w:p>
        </w:tc>
      </w:tr>
    </w:tbl>
    <w:p w:rsidR="0069052E" w:rsidRDefault="0069052E"/>
    <w:sectPr w:rsidR="006905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D7" w:rsidRDefault="005777D7" w:rsidP="00290CA3">
      <w:pPr>
        <w:spacing w:after="0" w:line="240" w:lineRule="auto"/>
      </w:pPr>
      <w:r>
        <w:separator/>
      </w:r>
    </w:p>
  </w:endnote>
  <w:endnote w:type="continuationSeparator" w:id="0">
    <w:p w:rsidR="005777D7" w:rsidRDefault="005777D7"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D7" w:rsidRDefault="005777D7" w:rsidP="00290CA3">
      <w:pPr>
        <w:spacing w:after="0" w:line="240" w:lineRule="auto"/>
      </w:pPr>
      <w:r>
        <w:separator/>
      </w:r>
    </w:p>
  </w:footnote>
  <w:footnote w:type="continuationSeparator" w:id="0">
    <w:p w:rsidR="005777D7" w:rsidRDefault="005777D7"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C176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71FBC"/>
    <w:rsid w:val="0008792E"/>
    <w:rsid w:val="001D3FF2"/>
    <w:rsid w:val="00290CA3"/>
    <w:rsid w:val="003574D2"/>
    <w:rsid w:val="003A127B"/>
    <w:rsid w:val="00442939"/>
    <w:rsid w:val="00521BAB"/>
    <w:rsid w:val="0055389E"/>
    <w:rsid w:val="005777D7"/>
    <w:rsid w:val="0059551B"/>
    <w:rsid w:val="00616D67"/>
    <w:rsid w:val="0069052E"/>
    <w:rsid w:val="00691D82"/>
    <w:rsid w:val="006B72D6"/>
    <w:rsid w:val="007C37F8"/>
    <w:rsid w:val="008873B6"/>
    <w:rsid w:val="00A641C4"/>
    <w:rsid w:val="00C03F6A"/>
    <w:rsid w:val="00CC117E"/>
    <w:rsid w:val="00CF329F"/>
    <w:rsid w:val="00D12791"/>
    <w:rsid w:val="00E17BB3"/>
    <w:rsid w:val="00E4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1529-identify-patterns-on-a-multiplication-cha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ccss.ncdpi.wikispaces.net/file/view/Unpacking%203%20July%202013.pdf/443030266/Unpacking%203%20July%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bpattison</cp:lastModifiedBy>
  <cp:revision>2</cp:revision>
  <dcterms:created xsi:type="dcterms:W3CDTF">2014-11-06T01:22:00Z</dcterms:created>
  <dcterms:modified xsi:type="dcterms:W3CDTF">2014-11-06T01:22:00Z</dcterms:modified>
</cp:coreProperties>
</file>